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B5" w:rsidRDefault="006033B5" w:rsidP="006033B5">
      <w:pPr>
        <w:adjustRightInd w:val="0"/>
        <w:snapToGrid w:val="0"/>
        <w:spacing w:line="300" w:lineRule="auto"/>
        <w:jc w:val="center"/>
        <w:rPr>
          <w:rFonts w:ascii="黑体" w:eastAsia="黑体" w:hAnsi="黑体" w:hint="eastAsia"/>
          <w:b/>
          <w:sz w:val="32"/>
          <w:szCs w:val="32"/>
        </w:rPr>
      </w:pPr>
      <w:r>
        <w:rPr>
          <w:rFonts w:ascii="黑体" w:eastAsia="黑体" w:hAnsi="黑体" w:hint="eastAsia"/>
          <w:b/>
          <w:sz w:val="32"/>
          <w:szCs w:val="32"/>
        </w:rPr>
        <w:t>广东金融学院肇庆校区食堂大宗物资采购项目</w:t>
      </w:r>
      <w:r>
        <w:rPr>
          <w:rFonts w:ascii="黑体" w:eastAsia="黑体" w:hAnsi="黑体" w:hint="eastAsia"/>
          <w:b/>
          <w:sz w:val="32"/>
          <w:szCs w:val="32"/>
        </w:rPr>
        <w:t>招</w:t>
      </w:r>
      <w:r>
        <w:rPr>
          <w:rFonts w:ascii="黑体" w:eastAsia="黑体" w:hAnsi="黑体" w:hint="eastAsia"/>
          <w:b/>
          <w:sz w:val="32"/>
          <w:szCs w:val="32"/>
        </w:rPr>
        <w:t>标</w:t>
      </w:r>
      <w:r>
        <w:rPr>
          <w:rFonts w:ascii="黑体" w:eastAsia="黑体" w:hAnsi="黑体" w:hint="eastAsia"/>
          <w:b/>
          <w:sz w:val="32"/>
          <w:szCs w:val="32"/>
        </w:rPr>
        <w:t>公告</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广东金融学院对</w:t>
      </w:r>
      <w:r>
        <w:rPr>
          <w:rFonts w:ascii="宋体" w:hAnsi="宋体" w:cs="宋体" w:hint="eastAsia"/>
          <w:kern w:val="0"/>
          <w:sz w:val="24"/>
          <w:u w:val="single"/>
        </w:rPr>
        <w:t>肇庆校区食堂鲜猪肉</w:t>
      </w:r>
      <w:r>
        <w:rPr>
          <w:rFonts w:ascii="宋体" w:hAnsi="宋体" w:cs="宋体" w:hint="eastAsia"/>
          <w:kern w:val="0"/>
          <w:sz w:val="24"/>
          <w:u w:val="single"/>
        </w:rPr>
        <w:t>等</w:t>
      </w:r>
      <w:bookmarkStart w:id="0" w:name="_GoBack"/>
      <w:bookmarkEnd w:id="0"/>
      <w:r>
        <w:rPr>
          <w:rFonts w:ascii="宋体" w:hAnsi="宋体" w:cs="宋体" w:hint="eastAsia"/>
          <w:kern w:val="0"/>
          <w:sz w:val="24"/>
          <w:u w:val="single"/>
        </w:rPr>
        <w:t>采购项目</w:t>
      </w:r>
      <w:r>
        <w:rPr>
          <w:rFonts w:ascii="宋体" w:hAnsi="宋体" w:cs="宋体" w:hint="eastAsia"/>
          <w:kern w:val="0"/>
          <w:sz w:val="24"/>
        </w:rPr>
        <w:t>进行校内公开招标采购，欢迎符合资格条件的投标人投标。</w:t>
      </w: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一、采购项目编号：GDUFZB20181203</w:t>
      </w: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二、采购项目名称：肇庆校区食堂大宗物资供货资格采购项目</w:t>
      </w: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三、采购项目内容及需求</w:t>
      </w:r>
    </w:p>
    <w:tbl>
      <w:tblPr>
        <w:tblpPr w:leftFromText="180" w:rightFromText="180" w:vertAnchor="text" w:horzAnchor="page" w:tblpX="200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433"/>
        <w:gridCol w:w="1276"/>
        <w:gridCol w:w="1417"/>
        <w:gridCol w:w="1276"/>
        <w:gridCol w:w="1171"/>
      </w:tblGrid>
      <w:tr w:rsidR="006033B5" w:rsidTr="0006394F">
        <w:trPr>
          <w:trHeight w:val="20"/>
        </w:trPr>
        <w:tc>
          <w:tcPr>
            <w:tcW w:w="794" w:type="dxa"/>
            <w:vAlign w:val="center"/>
          </w:tcPr>
          <w:p w:rsidR="006033B5" w:rsidRDefault="006033B5" w:rsidP="0006394F">
            <w:pPr>
              <w:tabs>
                <w:tab w:val="left" w:leader="middleDot" w:pos="7740"/>
              </w:tabs>
              <w:spacing w:line="320" w:lineRule="exact"/>
              <w:jc w:val="center"/>
              <w:rPr>
                <w:rFonts w:ascii="宋体" w:hAnsi="宋体"/>
                <w:b/>
                <w:szCs w:val="21"/>
              </w:rPr>
            </w:pPr>
            <w:proofErr w:type="gramStart"/>
            <w:r>
              <w:rPr>
                <w:rFonts w:ascii="宋体" w:hAnsi="宋体" w:hint="eastAsia"/>
                <w:b/>
                <w:szCs w:val="21"/>
              </w:rPr>
              <w:t>包号</w:t>
            </w:r>
            <w:proofErr w:type="gramEnd"/>
          </w:p>
        </w:tc>
        <w:tc>
          <w:tcPr>
            <w:tcW w:w="2433"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采购项目</w:t>
            </w:r>
          </w:p>
        </w:tc>
        <w:tc>
          <w:tcPr>
            <w:tcW w:w="1276"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年采购量（吨）</w:t>
            </w:r>
          </w:p>
        </w:tc>
        <w:tc>
          <w:tcPr>
            <w:tcW w:w="1417"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年预算金额（万元）</w:t>
            </w:r>
          </w:p>
        </w:tc>
        <w:tc>
          <w:tcPr>
            <w:tcW w:w="1276"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拟</w:t>
            </w:r>
            <w:proofErr w:type="gramStart"/>
            <w:r>
              <w:rPr>
                <w:rFonts w:ascii="宋体" w:hAnsi="宋体" w:hint="eastAsia"/>
                <w:b/>
                <w:szCs w:val="21"/>
              </w:rPr>
              <w:t>选供应</w:t>
            </w:r>
            <w:proofErr w:type="gramEnd"/>
            <w:r>
              <w:rPr>
                <w:rFonts w:ascii="宋体" w:hAnsi="宋体" w:hint="eastAsia"/>
                <w:b/>
                <w:szCs w:val="21"/>
              </w:rPr>
              <w:t>商数量（家）</w:t>
            </w:r>
          </w:p>
        </w:tc>
        <w:tc>
          <w:tcPr>
            <w:tcW w:w="1171" w:type="dxa"/>
            <w:vAlign w:val="center"/>
          </w:tcPr>
          <w:p w:rsidR="006033B5" w:rsidRDefault="006033B5" w:rsidP="0006394F">
            <w:pPr>
              <w:tabs>
                <w:tab w:val="left" w:leader="middleDot" w:pos="7740"/>
              </w:tabs>
              <w:spacing w:line="320" w:lineRule="exact"/>
              <w:jc w:val="center"/>
              <w:rPr>
                <w:rFonts w:ascii="宋体" w:hAnsi="宋体" w:hint="eastAsia"/>
                <w:b/>
                <w:szCs w:val="21"/>
              </w:rPr>
            </w:pPr>
            <w:r>
              <w:rPr>
                <w:rFonts w:ascii="宋体" w:hAnsi="宋体" w:hint="eastAsia"/>
                <w:b/>
                <w:szCs w:val="21"/>
              </w:rPr>
              <w:t>供货期</w:t>
            </w:r>
          </w:p>
        </w:tc>
      </w:tr>
      <w:tr w:rsidR="006033B5" w:rsidTr="0006394F">
        <w:trPr>
          <w:trHeight w:val="20"/>
        </w:trPr>
        <w:tc>
          <w:tcPr>
            <w:tcW w:w="794"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子包1</w:t>
            </w:r>
          </w:p>
        </w:tc>
        <w:tc>
          <w:tcPr>
            <w:tcW w:w="2433"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hint="eastAsia"/>
                <w:color w:val="000000"/>
                <w:szCs w:val="21"/>
              </w:rPr>
              <w:t>鲜猪肉</w:t>
            </w:r>
          </w:p>
        </w:tc>
        <w:tc>
          <w:tcPr>
            <w:tcW w:w="1276"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约26</w:t>
            </w:r>
          </w:p>
        </w:tc>
        <w:tc>
          <w:tcPr>
            <w:tcW w:w="1417"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71</w:t>
            </w:r>
          </w:p>
        </w:tc>
        <w:tc>
          <w:tcPr>
            <w:tcW w:w="1276" w:type="dxa"/>
            <w:vAlign w:val="center"/>
          </w:tcPr>
          <w:p w:rsidR="006033B5" w:rsidRDefault="006033B5" w:rsidP="0006394F">
            <w:pPr>
              <w:tabs>
                <w:tab w:val="left" w:leader="middleDot" w:pos="7740"/>
              </w:tabs>
              <w:spacing w:line="320" w:lineRule="exact"/>
              <w:jc w:val="center"/>
              <w:rPr>
                <w:rFonts w:ascii="宋体" w:hAnsi="宋体"/>
                <w:szCs w:val="21"/>
              </w:rPr>
            </w:pPr>
            <w:r>
              <w:rPr>
                <w:rFonts w:ascii="宋体" w:hAnsi="宋体" w:hint="eastAsia"/>
                <w:szCs w:val="21"/>
              </w:rPr>
              <w:t>1</w:t>
            </w:r>
          </w:p>
        </w:tc>
        <w:tc>
          <w:tcPr>
            <w:tcW w:w="1171" w:type="dxa"/>
            <w:vMerge w:val="restart"/>
            <w:vAlign w:val="center"/>
          </w:tcPr>
          <w:p w:rsidR="006033B5" w:rsidRDefault="006033B5" w:rsidP="0006394F">
            <w:pPr>
              <w:tabs>
                <w:tab w:val="left" w:leader="middleDot" w:pos="7740"/>
              </w:tabs>
              <w:spacing w:line="320" w:lineRule="exact"/>
              <w:jc w:val="center"/>
              <w:rPr>
                <w:rFonts w:ascii="宋体" w:hAnsi="宋体" w:hint="eastAsia"/>
                <w:color w:val="000000"/>
                <w:szCs w:val="21"/>
              </w:rPr>
            </w:pPr>
            <w:r>
              <w:rPr>
                <w:rFonts w:ascii="宋体" w:hAnsi="宋体" w:hint="eastAsia"/>
                <w:color w:val="000000"/>
                <w:szCs w:val="21"/>
              </w:rPr>
              <w:t>2年</w:t>
            </w:r>
          </w:p>
        </w:tc>
      </w:tr>
      <w:tr w:rsidR="006033B5" w:rsidTr="0006394F">
        <w:trPr>
          <w:trHeight w:val="20"/>
        </w:trPr>
        <w:tc>
          <w:tcPr>
            <w:tcW w:w="794"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子包2</w:t>
            </w:r>
          </w:p>
        </w:tc>
        <w:tc>
          <w:tcPr>
            <w:tcW w:w="2433"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hint="eastAsia"/>
                <w:color w:val="000000"/>
                <w:szCs w:val="21"/>
              </w:rPr>
              <w:t>蔬菜类</w:t>
            </w:r>
          </w:p>
        </w:tc>
        <w:tc>
          <w:tcPr>
            <w:tcW w:w="1276"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约125</w:t>
            </w:r>
          </w:p>
        </w:tc>
        <w:tc>
          <w:tcPr>
            <w:tcW w:w="1417"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50</w:t>
            </w:r>
          </w:p>
        </w:tc>
        <w:tc>
          <w:tcPr>
            <w:tcW w:w="1276" w:type="dxa"/>
            <w:vAlign w:val="center"/>
          </w:tcPr>
          <w:p w:rsidR="006033B5" w:rsidRDefault="006033B5" w:rsidP="0006394F">
            <w:pPr>
              <w:tabs>
                <w:tab w:val="left" w:leader="middleDot" w:pos="7740"/>
              </w:tabs>
              <w:spacing w:line="320" w:lineRule="exact"/>
              <w:jc w:val="center"/>
              <w:rPr>
                <w:rFonts w:ascii="宋体" w:hAnsi="宋体"/>
                <w:szCs w:val="21"/>
              </w:rPr>
            </w:pPr>
            <w:r>
              <w:rPr>
                <w:rFonts w:ascii="宋体" w:hAnsi="宋体" w:hint="eastAsia"/>
                <w:szCs w:val="21"/>
              </w:rPr>
              <w:t>1</w:t>
            </w:r>
          </w:p>
        </w:tc>
        <w:tc>
          <w:tcPr>
            <w:tcW w:w="1171" w:type="dxa"/>
            <w:vMerge/>
            <w:vAlign w:val="center"/>
          </w:tcPr>
          <w:p w:rsidR="006033B5" w:rsidRDefault="006033B5" w:rsidP="0006394F">
            <w:pPr>
              <w:tabs>
                <w:tab w:val="left" w:leader="middleDot" w:pos="7740"/>
              </w:tabs>
              <w:spacing w:line="320" w:lineRule="exact"/>
              <w:rPr>
                <w:rFonts w:ascii="宋体" w:hAnsi="宋体"/>
                <w:color w:val="000000"/>
                <w:szCs w:val="21"/>
              </w:rPr>
            </w:pPr>
          </w:p>
        </w:tc>
      </w:tr>
      <w:tr w:rsidR="006033B5" w:rsidTr="0006394F">
        <w:trPr>
          <w:trHeight w:val="20"/>
        </w:trPr>
        <w:tc>
          <w:tcPr>
            <w:tcW w:w="794" w:type="dxa"/>
            <w:vMerge w:val="restart"/>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子包3</w:t>
            </w:r>
          </w:p>
          <w:p w:rsidR="006033B5" w:rsidRDefault="006033B5" w:rsidP="0006394F">
            <w:pPr>
              <w:tabs>
                <w:tab w:val="left" w:leader="middleDot" w:pos="7740"/>
              </w:tabs>
              <w:spacing w:line="320" w:lineRule="exact"/>
              <w:rPr>
                <w:rFonts w:ascii="宋体" w:hAnsi="宋体"/>
                <w:color w:val="000000"/>
                <w:szCs w:val="21"/>
              </w:rPr>
            </w:pPr>
          </w:p>
        </w:tc>
        <w:tc>
          <w:tcPr>
            <w:tcW w:w="2433"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hint="eastAsia"/>
                <w:color w:val="000000"/>
                <w:szCs w:val="21"/>
              </w:rPr>
              <w:t>副食品</w:t>
            </w:r>
          </w:p>
        </w:tc>
        <w:tc>
          <w:tcPr>
            <w:tcW w:w="1276" w:type="dxa"/>
            <w:tcBorders>
              <w:tr2bl w:val="single" w:sz="4" w:space="0" w:color="auto"/>
            </w:tcBorders>
            <w:vAlign w:val="center"/>
          </w:tcPr>
          <w:p w:rsidR="006033B5" w:rsidRDefault="006033B5" w:rsidP="0006394F">
            <w:pPr>
              <w:tabs>
                <w:tab w:val="left" w:leader="middleDot" w:pos="7740"/>
              </w:tabs>
              <w:spacing w:line="320" w:lineRule="exact"/>
              <w:jc w:val="center"/>
              <w:rPr>
                <w:rFonts w:ascii="宋体" w:hAnsi="宋体"/>
                <w:color w:val="000000"/>
                <w:szCs w:val="21"/>
              </w:rPr>
            </w:pPr>
          </w:p>
        </w:tc>
        <w:tc>
          <w:tcPr>
            <w:tcW w:w="1417"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32</w:t>
            </w:r>
          </w:p>
        </w:tc>
        <w:tc>
          <w:tcPr>
            <w:tcW w:w="1276" w:type="dxa"/>
            <w:vMerge w:val="restart"/>
            <w:vAlign w:val="center"/>
          </w:tcPr>
          <w:p w:rsidR="006033B5" w:rsidRDefault="006033B5" w:rsidP="0006394F">
            <w:pPr>
              <w:tabs>
                <w:tab w:val="left" w:leader="middleDot" w:pos="7740"/>
              </w:tabs>
              <w:spacing w:line="320" w:lineRule="exact"/>
              <w:jc w:val="center"/>
              <w:rPr>
                <w:rFonts w:ascii="宋体" w:hAnsi="宋体"/>
                <w:szCs w:val="21"/>
              </w:rPr>
            </w:pPr>
          </w:p>
          <w:p w:rsidR="006033B5" w:rsidRDefault="006033B5" w:rsidP="0006394F">
            <w:pPr>
              <w:tabs>
                <w:tab w:val="left" w:leader="middleDot" w:pos="7740"/>
              </w:tabs>
              <w:spacing w:line="320" w:lineRule="exact"/>
              <w:jc w:val="center"/>
              <w:rPr>
                <w:rFonts w:ascii="宋体" w:hAnsi="宋体"/>
                <w:szCs w:val="21"/>
              </w:rPr>
            </w:pPr>
            <w:r>
              <w:rPr>
                <w:rFonts w:ascii="宋体" w:hAnsi="宋体" w:hint="eastAsia"/>
                <w:szCs w:val="21"/>
              </w:rPr>
              <w:t>1</w:t>
            </w:r>
          </w:p>
          <w:p w:rsidR="006033B5" w:rsidRDefault="006033B5" w:rsidP="0006394F">
            <w:pPr>
              <w:tabs>
                <w:tab w:val="left" w:leader="middleDot" w:pos="7740"/>
              </w:tabs>
              <w:spacing w:line="320" w:lineRule="exact"/>
              <w:jc w:val="center"/>
              <w:rPr>
                <w:rFonts w:ascii="宋体" w:hAnsi="宋体"/>
                <w:szCs w:val="21"/>
              </w:rPr>
            </w:pPr>
          </w:p>
        </w:tc>
        <w:tc>
          <w:tcPr>
            <w:tcW w:w="1171" w:type="dxa"/>
            <w:vMerge/>
            <w:vAlign w:val="center"/>
          </w:tcPr>
          <w:p w:rsidR="006033B5" w:rsidRDefault="006033B5" w:rsidP="0006394F">
            <w:pPr>
              <w:tabs>
                <w:tab w:val="left" w:leader="middleDot" w:pos="7740"/>
              </w:tabs>
              <w:spacing w:line="320" w:lineRule="exact"/>
              <w:rPr>
                <w:rFonts w:ascii="宋体" w:hAnsi="宋体" w:hint="eastAsia"/>
                <w:color w:val="000000"/>
                <w:szCs w:val="21"/>
              </w:rPr>
            </w:pPr>
          </w:p>
        </w:tc>
      </w:tr>
      <w:tr w:rsidR="006033B5" w:rsidTr="0006394F">
        <w:trPr>
          <w:trHeight w:val="20"/>
        </w:trPr>
        <w:tc>
          <w:tcPr>
            <w:tcW w:w="794" w:type="dxa"/>
            <w:vMerge/>
            <w:vAlign w:val="center"/>
          </w:tcPr>
          <w:p w:rsidR="006033B5" w:rsidRDefault="006033B5" w:rsidP="0006394F">
            <w:pPr>
              <w:tabs>
                <w:tab w:val="left" w:leader="middleDot" w:pos="7740"/>
              </w:tabs>
              <w:spacing w:line="320" w:lineRule="exact"/>
              <w:rPr>
                <w:rFonts w:ascii="宋体" w:hAnsi="宋体"/>
                <w:color w:val="000000"/>
                <w:szCs w:val="21"/>
              </w:rPr>
            </w:pPr>
          </w:p>
        </w:tc>
        <w:tc>
          <w:tcPr>
            <w:tcW w:w="2433"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hint="eastAsia"/>
                <w:color w:val="000000"/>
                <w:szCs w:val="21"/>
              </w:rPr>
              <w:t>面粉</w:t>
            </w:r>
          </w:p>
        </w:tc>
        <w:tc>
          <w:tcPr>
            <w:tcW w:w="1276"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约13</w:t>
            </w:r>
          </w:p>
        </w:tc>
        <w:tc>
          <w:tcPr>
            <w:tcW w:w="1417"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hint="eastAsia"/>
                <w:color w:val="000000"/>
                <w:szCs w:val="21"/>
              </w:rPr>
              <w:t>5</w:t>
            </w:r>
          </w:p>
        </w:tc>
        <w:tc>
          <w:tcPr>
            <w:tcW w:w="1276" w:type="dxa"/>
            <w:vMerge/>
            <w:vAlign w:val="center"/>
          </w:tcPr>
          <w:p w:rsidR="006033B5" w:rsidRDefault="006033B5" w:rsidP="0006394F">
            <w:pPr>
              <w:tabs>
                <w:tab w:val="left" w:leader="middleDot" w:pos="7740"/>
              </w:tabs>
              <w:spacing w:line="320" w:lineRule="exact"/>
              <w:jc w:val="center"/>
              <w:rPr>
                <w:rFonts w:ascii="宋体" w:hAnsi="宋体"/>
                <w:szCs w:val="21"/>
              </w:rPr>
            </w:pPr>
          </w:p>
        </w:tc>
        <w:tc>
          <w:tcPr>
            <w:tcW w:w="1171" w:type="dxa"/>
            <w:vMerge/>
            <w:vAlign w:val="center"/>
          </w:tcPr>
          <w:p w:rsidR="006033B5" w:rsidRDefault="006033B5" w:rsidP="0006394F">
            <w:pPr>
              <w:tabs>
                <w:tab w:val="left" w:leader="middleDot" w:pos="7740"/>
              </w:tabs>
              <w:spacing w:line="320" w:lineRule="exact"/>
              <w:rPr>
                <w:rFonts w:ascii="宋体" w:hAnsi="宋体"/>
                <w:color w:val="000000"/>
                <w:szCs w:val="21"/>
              </w:rPr>
            </w:pPr>
          </w:p>
        </w:tc>
      </w:tr>
      <w:tr w:rsidR="006033B5" w:rsidTr="0006394F">
        <w:trPr>
          <w:trHeight w:val="20"/>
        </w:trPr>
        <w:tc>
          <w:tcPr>
            <w:tcW w:w="794" w:type="dxa"/>
            <w:vAlign w:val="center"/>
          </w:tcPr>
          <w:p w:rsidR="006033B5" w:rsidRDefault="006033B5" w:rsidP="0006394F">
            <w:pPr>
              <w:tabs>
                <w:tab w:val="left" w:leader="middleDot" w:pos="7740"/>
              </w:tabs>
              <w:spacing w:line="320" w:lineRule="exact"/>
              <w:rPr>
                <w:rFonts w:ascii="宋体" w:hAnsi="宋体"/>
                <w:color w:val="000000"/>
                <w:szCs w:val="21"/>
              </w:rPr>
            </w:pPr>
          </w:p>
        </w:tc>
        <w:tc>
          <w:tcPr>
            <w:tcW w:w="2433" w:type="dxa"/>
            <w:vAlign w:val="center"/>
          </w:tcPr>
          <w:p w:rsidR="006033B5" w:rsidRDefault="006033B5" w:rsidP="0006394F">
            <w:pPr>
              <w:tabs>
                <w:tab w:val="left" w:leader="middleDot" w:pos="7740"/>
              </w:tabs>
              <w:spacing w:line="320" w:lineRule="exact"/>
              <w:jc w:val="left"/>
              <w:rPr>
                <w:rFonts w:ascii="宋体" w:hAnsi="宋体"/>
                <w:color w:val="000000"/>
                <w:szCs w:val="21"/>
              </w:rPr>
            </w:pPr>
          </w:p>
        </w:tc>
        <w:tc>
          <w:tcPr>
            <w:tcW w:w="1276" w:type="dxa"/>
            <w:vAlign w:val="center"/>
          </w:tcPr>
          <w:p w:rsidR="006033B5" w:rsidRDefault="006033B5" w:rsidP="0006394F">
            <w:pPr>
              <w:tabs>
                <w:tab w:val="left" w:leader="middleDot" w:pos="7740"/>
              </w:tabs>
              <w:spacing w:line="320" w:lineRule="exact"/>
              <w:jc w:val="center"/>
              <w:rPr>
                <w:rFonts w:ascii="宋体" w:hAnsi="宋体"/>
                <w:color w:val="000000"/>
                <w:szCs w:val="21"/>
              </w:rPr>
            </w:pPr>
          </w:p>
        </w:tc>
        <w:tc>
          <w:tcPr>
            <w:tcW w:w="1417" w:type="dxa"/>
            <w:vAlign w:val="center"/>
          </w:tcPr>
          <w:p w:rsidR="006033B5" w:rsidRDefault="006033B5" w:rsidP="0006394F">
            <w:pPr>
              <w:tabs>
                <w:tab w:val="left" w:leader="middleDot" w:pos="7740"/>
              </w:tabs>
              <w:spacing w:line="320" w:lineRule="exact"/>
              <w:jc w:val="center"/>
              <w:rPr>
                <w:rFonts w:ascii="宋体" w:hAnsi="宋体"/>
                <w:color w:val="000000"/>
                <w:szCs w:val="21"/>
              </w:rPr>
            </w:pPr>
          </w:p>
        </w:tc>
        <w:tc>
          <w:tcPr>
            <w:tcW w:w="1276" w:type="dxa"/>
            <w:vAlign w:val="center"/>
          </w:tcPr>
          <w:p w:rsidR="006033B5" w:rsidRDefault="006033B5" w:rsidP="0006394F">
            <w:pPr>
              <w:tabs>
                <w:tab w:val="left" w:leader="middleDot" w:pos="7740"/>
              </w:tabs>
              <w:spacing w:line="320" w:lineRule="exact"/>
              <w:jc w:val="center"/>
              <w:rPr>
                <w:rFonts w:ascii="宋体" w:hAnsi="宋体"/>
                <w:szCs w:val="21"/>
              </w:rPr>
            </w:pPr>
          </w:p>
        </w:tc>
        <w:tc>
          <w:tcPr>
            <w:tcW w:w="1171" w:type="dxa"/>
            <w:vMerge/>
            <w:vAlign w:val="center"/>
          </w:tcPr>
          <w:p w:rsidR="006033B5" w:rsidRDefault="006033B5" w:rsidP="0006394F">
            <w:pPr>
              <w:tabs>
                <w:tab w:val="left" w:leader="middleDot" w:pos="7740"/>
              </w:tabs>
              <w:spacing w:line="320" w:lineRule="exact"/>
              <w:rPr>
                <w:rFonts w:ascii="宋体" w:hAnsi="宋体" w:hint="eastAsia"/>
                <w:color w:val="000000"/>
                <w:szCs w:val="21"/>
              </w:rPr>
            </w:pPr>
          </w:p>
        </w:tc>
      </w:tr>
    </w:tbl>
    <w:p w:rsidR="006033B5" w:rsidRDefault="006033B5" w:rsidP="006033B5">
      <w:pPr>
        <w:widowControl/>
        <w:spacing w:line="320" w:lineRule="exact"/>
        <w:rPr>
          <w:rFonts w:ascii="宋体" w:hAnsi="宋体" w:cs="宋体" w:hint="eastAsia"/>
          <w:b/>
          <w:kern w:val="0"/>
          <w:sz w:val="24"/>
        </w:rPr>
      </w:pP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四、供应商资格</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1.投标人应具备《政府采购法》第二十二条规定的条件；</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2.投标人必须是具有独立承担民事责任能力在中华人民共和国境内注册的法人、其他组织或自然人；</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3.投标人必须持有对公银行账户（投标时提供银行开户相关证明）；</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4.投标人必须对全部内容进行投标，不允许只对部分内容进行投标；</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5.本项目不接受联合体投标；</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6.其他各子包投标人还应具备的相应资质要求详见下表。</w:t>
      </w:r>
    </w:p>
    <w:tbl>
      <w:tblPr>
        <w:tblpPr w:leftFromText="180" w:rightFromText="180" w:vertAnchor="text" w:horzAnchor="page" w:tblpX="2030"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87"/>
        <w:gridCol w:w="5953"/>
      </w:tblGrid>
      <w:tr w:rsidR="006033B5" w:rsidTr="0006394F">
        <w:trPr>
          <w:trHeight w:val="57"/>
        </w:trPr>
        <w:tc>
          <w:tcPr>
            <w:tcW w:w="817" w:type="dxa"/>
            <w:vAlign w:val="center"/>
          </w:tcPr>
          <w:p w:rsidR="006033B5" w:rsidRDefault="006033B5" w:rsidP="0006394F">
            <w:pPr>
              <w:tabs>
                <w:tab w:val="left" w:leader="middleDot" w:pos="7740"/>
              </w:tabs>
              <w:spacing w:line="360" w:lineRule="exact"/>
              <w:jc w:val="center"/>
              <w:rPr>
                <w:rFonts w:ascii="宋体" w:hAnsi="宋体"/>
                <w:b/>
                <w:color w:val="000000"/>
                <w:szCs w:val="21"/>
              </w:rPr>
            </w:pPr>
            <w:proofErr w:type="gramStart"/>
            <w:r>
              <w:rPr>
                <w:rFonts w:ascii="宋体" w:hAnsi="宋体" w:hint="eastAsia"/>
                <w:b/>
                <w:color w:val="000000"/>
                <w:szCs w:val="21"/>
              </w:rPr>
              <w:t>包号</w:t>
            </w:r>
            <w:proofErr w:type="gramEnd"/>
          </w:p>
        </w:tc>
        <w:tc>
          <w:tcPr>
            <w:tcW w:w="1587" w:type="dxa"/>
            <w:vAlign w:val="center"/>
          </w:tcPr>
          <w:p w:rsidR="006033B5" w:rsidRDefault="006033B5" w:rsidP="0006394F">
            <w:pPr>
              <w:tabs>
                <w:tab w:val="left" w:leader="middleDot" w:pos="7740"/>
              </w:tabs>
              <w:spacing w:line="360" w:lineRule="exact"/>
              <w:jc w:val="center"/>
              <w:rPr>
                <w:rFonts w:ascii="宋体" w:hAnsi="宋体"/>
                <w:b/>
                <w:color w:val="000000"/>
                <w:szCs w:val="21"/>
              </w:rPr>
            </w:pPr>
            <w:r>
              <w:rPr>
                <w:rFonts w:ascii="宋体" w:hAnsi="宋体" w:hint="eastAsia"/>
                <w:b/>
                <w:color w:val="000000"/>
                <w:szCs w:val="21"/>
              </w:rPr>
              <w:t>采购项目</w:t>
            </w:r>
          </w:p>
        </w:tc>
        <w:tc>
          <w:tcPr>
            <w:tcW w:w="5953" w:type="dxa"/>
            <w:vAlign w:val="center"/>
          </w:tcPr>
          <w:p w:rsidR="006033B5" w:rsidRDefault="006033B5" w:rsidP="0006394F">
            <w:pPr>
              <w:tabs>
                <w:tab w:val="left" w:leader="middleDot" w:pos="7740"/>
              </w:tabs>
              <w:spacing w:line="360" w:lineRule="exact"/>
              <w:jc w:val="center"/>
              <w:rPr>
                <w:rFonts w:ascii="宋体" w:hAnsi="宋体"/>
                <w:b/>
                <w:color w:val="000000"/>
                <w:szCs w:val="21"/>
              </w:rPr>
            </w:pPr>
            <w:r>
              <w:rPr>
                <w:rFonts w:ascii="宋体" w:hAnsi="宋体" w:hint="eastAsia"/>
                <w:b/>
                <w:color w:val="000000"/>
                <w:szCs w:val="21"/>
              </w:rPr>
              <w:t>投标人应具备的特殊资质要求</w:t>
            </w:r>
          </w:p>
        </w:tc>
      </w:tr>
      <w:tr w:rsidR="006033B5" w:rsidTr="0006394F">
        <w:trPr>
          <w:trHeight w:val="113"/>
        </w:trPr>
        <w:tc>
          <w:tcPr>
            <w:tcW w:w="817" w:type="dxa"/>
            <w:vAlign w:val="center"/>
          </w:tcPr>
          <w:p w:rsidR="006033B5" w:rsidRDefault="006033B5" w:rsidP="0006394F">
            <w:pPr>
              <w:tabs>
                <w:tab w:val="left" w:leader="middleDot" w:pos="7740"/>
              </w:tabs>
              <w:spacing w:line="300" w:lineRule="atLeast"/>
              <w:jc w:val="center"/>
              <w:rPr>
                <w:rFonts w:ascii="宋体" w:hAnsi="宋体"/>
                <w:color w:val="000000"/>
                <w:szCs w:val="21"/>
              </w:rPr>
            </w:pPr>
            <w:r>
              <w:rPr>
                <w:rFonts w:ascii="宋体" w:hAnsi="宋体" w:hint="eastAsia"/>
                <w:color w:val="000000"/>
                <w:szCs w:val="21"/>
              </w:rPr>
              <w:t>子包1</w:t>
            </w:r>
          </w:p>
        </w:tc>
        <w:tc>
          <w:tcPr>
            <w:tcW w:w="1587" w:type="dxa"/>
            <w:vAlign w:val="center"/>
          </w:tcPr>
          <w:p w:rsidR="006033B5" w:rsidRDefault="006033B5" w:rsidP="0006394F">
            <w:pPr>
              <w:tabs>
                <w:tab w:val="left" w:leader="middleDot" w:pos="7740"/>
              </w:tabs>
              <w:spacing w:line="300" w:lineRule="atLeast"/>
              <w:jc w:val="left"/>
              <w:rPr>
                <w:rFonts w:ascii="宋体" w:hAnsi="宋体"/>
                <w:color w:val="000000"/>
                <w:szCs w:val="21"/>
              </w:rPr>
            </w:pPr>
            <w:r>
              <w:rPr>
                <w:rFonts w:ascii="宋体" w:hAnsi="宋体" w:hint="eastAsia"/>
                <w:color w:val="000000"/>
                <w:szCs w:val="21"/>
              </w:rPr>
              <w:t>鲜猪肉</w:t>
            </w:r>
          </w:p>
        </w:tc>
        <w:tc>
          <w:tcPr>
            <w:tcW w:w="5953" w:type="dxa"/>
            <w:vAlign w:val="center"/>
          </w:tcPr>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szCs w:val="21"/>
              </w:rPr>
              <w:t>1.</w:t>
            </w:r>
            <w:r>
              <w:rPr>
                <w:rFonts w:ascii="宋体" w:hAnsi="宋体" w:hint="eastAsia"/>
                <w:color w:val="000000"/>
                <w:szCs w:val="21"/>
              </w:rPr>
              <w:t>必须具有相关经营范围的《食品生产许可证》或《食品经营许可证》；</w:t>
            </w:r>
          </w:p>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color w:val="000000"/>
                <w:szCs w:val="21"/>
              </w:rPr>
              <w:t>2.必须具有《猪肉分割销售凭证》，《动物检疫合格证》。</w:t>
            </w:r>
          </w:p>
        </w:tc>
      </w:tr>
      <w:tr w:rsidR="006033B5" w:rsidTr="0006394F">
        <w:trPr>
          <w:trHeight w:val="113"/>
        </w:trPr>
        <w:tc>
          <w:tcPr>
            <w:tcW w:w="817" w:type="dxa"/>
            <w:vAlign w:val="center"/>
          </w:tcPr>
          <w:p w:rsidR="006033B5" w:rsidRDefault="006033B5" w:rsidP="0006394F">
            <w:pPr>
              <w:tabs>
                <w:tab w:val="left" w:leader="middleDot" w:pos="7740"/>
              </w:tabs>
              <w:spacing w:line="300" w:lineRule="atLeast"/>
              <w:jc w:val="center"/>
              <w:rPr>
                <w:rFonts w:ascii="宋体" w:hAnsi="宋体"/>
                <w:color w:val="000000"/>
                <w:szCs w:val="21"/>
              </w:rPr>
            </w:pPr>
            <w:r>
              <w:rPr>
                <w:rFonts w:ascii="宋体" w:hAnsi="宋体" w:hint="eastAsia"/>
                <w:color w:val="000000"/>
                <w:szCs w:val="21"/>
              </w:rPr>
              <w:t>子包2</w:t>
            </w:r>
          </w:p>
        </w:tc>
        <w:tc>
          <w:tcPr>
            <w:tcW w:w="1587" w:type="dxa"/>
            <w:vAlign w:val="center"/>
          </w:tcPr>
          <w:p w:rsidR="006033B5" w:rsidRDefault="006033B5" w:rsidP="0006394F">
            <w:pPr>
              <w:tabs>
                <w:tab w:val="left" w:leader="middleDot" w:pos="7740"/>
              </w:tabs>
              <w:spacing w:line="300" w:lineRule="atLeast"/>
              <w:jc w:val="left"/>
              <w:rPr>
                <w:rFonts w:ascii="宋体" w:hAnsi="宋体"/>
                <w:color w:val="000000"/>
                <w:szCs w:val="21"/>
              </w:rPr>
            </w:pPr>
            <w:r>
              <w:rPr>
                <w:rFonts w:ascii="宋体" w:hAnsi="宋体" w:hint="eastAsia"/>
                <w:color w:val="000000"/>
                <w:szCs w:val="21"/>
              </w:rPr>
              <w:t>蔬菜类</w:t>
            </w:r>
          </w:p>
        </w:tc>
        <w:tc>
          <w:tcPr>
            <w:tcW w:w="5953" w:type="dxa"/>
            <w:vAlign w:val="center"/>
          </w:tcPr>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szCs w:val="21"/>
              </w:rPr>
              <w:t>1.</w:t>
            </w:r>
            <w:r>
              <w:rPr>
                <w:rFonts w:ascii="宋体" w:hAnsi="宋体" w:hint="eastAsia"/>
                <w:color w:val="000000"/>
                <w:szCs w:val="21"/>
              </w:rPr>
              <w:t>必须具有相关经营范围的《食品生产许可证》或《食品经营许可证》。</w:t>
            </w:r>
          </w:p>
        </w:tc>
      </w:tr>
      <w:tr w:rsidR="006033B5" w:rsidTr="0006394F">
        <w:trPr>
          <w:trHeight w:val="113"/>
        </w:trPr>
        <w:tc>
          <w:tcPr>
            <w:tcW w:w="817" w:type="dxa"/>
            <w:vMerge w:val="restart"/>
            <w:vAlign w:val="center"/>
          </w:tcPr>
          <w:p w:rsidR="006033B5" w:rsidRDefault="006033B5" w:rsidP="0006394F">
            <w:pPr>
              <w:tabs>
                <w:tab w:val="left" w:leader="middleDot" w:pos="7740"/>
              </w:tabs>
              <w:spacing w:line="300" w:lineRule="atLeast"/>
              <w:jc w:val="center"/>
              <w:rPr>
                <w:rFonts w:ascii="宋体" w:hAnsi="宋体"/>
                <w:color w:val="000000"/>
                <w:szCs w:val="21"/>
              </w:rPr>
            </w:pPr>
            <w:r>
              <w:rPr>
                <w:rFonts w:ascii="宋体" w:hAnsi="宋体" w:hint="eastAsia"/>
                <w:color w:val="000000"/>
                <w:szCs w:val="21"/>
              </w:rPr>
              <w:t>子包3</w:t>
            </w:r>
          </w:p>
        </w:tc>
        <w:tc>
          <w:tcPr>
            <w:tcW w:w="1587" w:type="dxa"/>
            <w:vAlign w:val="center"/>
          </w:tcPr>
          <w:p w:rsidR="006033B5" w:rsidRDefault="006033B5" w:rsidP="0006394F">
            <w:pPr>
              <w:tabs>
                <w:tab w:val="left" w:leader="middleDot" w:pos="7740"/>
              </w:tabs>
              <w:spacing w:line="300" w:lineRule="atLeast"/>
              <w:jc w:val="left"/>
              <w:rPr>
                <w:rFonts w:ascii="宋体" w:hAnsi="宋体"/>
                <w:color w:val="000000"/>
                <w:szCs w:val="21"/>
              </w:rPr>
            </w:pPr>
            <w:r>
              <w:rPr>
                <w:rFonts w:ascii="宋体" w:hAnsi="宋体" w:hint="eastAsia"/>
                <w:color w:val="000000"/>
                <w:szCs w:val="21"/>
              </w:rPr>
              <w:t>副食品</w:t>
            </w:r>
          </w:p>
        </w:tc>
        <w:tc>
          <w:tcPr>
            <w:tcW w:w="5953" w:type="dxa"/>
            <w:vAlign w:val="center"/>
          </w:tcPr>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color w:val="000000"/>
                <w:szCs w:val="21"/>
              </w:rPr>
              <w:t>1.必须具有干货仓库</w:t>
            </w:r>
            <w:r>
              <w:rPr>
                <w:rFonts w:ascii="宋体" w:hAnsi="宋体" w:hint="eastAsia"/>
                <w:szCs w:val="21"/>
              </w:rPr>
              <w:t>（投标时提供房产证或房屋租赁合同）</w:t>
            </w:r>
            <w:r>
              <w:rPr>
                <w:rFonts w:ascii="宋体" w:hAnsi="宋体" w:hint="eastAsia"/>
                <w:color w:val="000000"/>
                <w:szCs w:val="21"/>
              </w:rPr>
              <w:t>；</w:t>
            </w:r>
          </w:p>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color w:val="000000"/>
                <w:szCs w:val="21"/>
              </w:rPr>
              <w:t>2.必须具有相关经营范围的《食品生产许可证》或《食品经营许可证》。</w:t>
            </w:r>
          </w:p>
        </w:tc>
      </w:tr>
      <w:tr w:rsidR="006033B5" w:rsidTr="0006394F">
        <w:trPr>
          <w:trHeight w:val="113"/>
        </w:trPr>
        <w:tc>
          <w:tcPr>
            <w:tcW w:w="817" w:type="dxa"/>
            <w:vMerge/>
            <w:vAlign w:val="center"/>
          </w:tcPr>
          <w:p w:rsidR="006033B5" w:rsidRDefault="006033B5" w:rsidP="0006394F">
            <w:pPr>
              <w:tabs>
                <w:tab w:val="left" w:leader="middleDot" w:pos="7740"/>
              </w:tabs>
              <w:spacing w:line="300" w:lineRule="atLeast"/>
              <w:jc w:val="center"/>
              <w:rPr>
                <w:rFonts w:ascii="宋体" w:hAnsi="宋体"/>
                <w:color w:val="000000"/>
                <w:szCs w:val="21"/>
              </w:rPr>
            </w:pPr>
          </w:p>
        </w:tc>
        <w:tc>
          <w:tcPr>
            <w:tcW w:w="1587" w:type="dxa"/>
            <w:vAlign w:val="center"/>
          </w:tcPr>
          <w:p w:rsidR="006033B5" w:rsidRDefault="006033B5" w:rsidP="0006394F">
            <w:pPr>
              <w:tabs>
                <w:tab w:val="left" w:leader="middleDot" w:pos="7740"/>
              </w:tabs>
              <w:spacing w:line="300" w:lineRule="atLeast"/>
              <w:jc w:val="left"/>
              <w:rPr>
                <w:rFonts w:ascii="宋体" w:hAnsi="宋体"/>
                <w:color w:val="000000"/>
                <w:szCs w:val="21"/>
              </w:rPr>
            </w:pPr>
            <w:r>
              <w:rPr>
                <w:rFonts w:ascii="宋体" w:hAnsi="宋体" w:hint="eastAsia"/>
                <w:color w:val="000000"/>
                <w:szCs w:val="21"/>
              </w:rPr>
              <w:t>面粉</w:t>
            </w:r>
          </w:p>
        </w:tc>
        <w:tc>
          <w:tcPr>
            <w:tcW w:w="5953" w:type="dxa"/>
            <w:vAlign w:val="center"/>
          </w:tcPr>
          <w:p w:rsidR="006033B5" w:rsidRDefault="006033B5" w:rsidP="0006394F">
            <w:pPr>
              <w:tabs>
                <w:tab w:val="left" w:leader="middleDot" w:pos="7740"/>
              </w:tabs>
              <w:spacing w:line="300" w:lineRule="atLeast"/>
              <w:rPr>
                <w:rFonts w:ascii="宋体" w:hAnsi="宋体"/>
                <w:color w:val="000000"/>
                <w:szCs w:val="21"/>
              </w:rPr>
            </w:pPr>
            <w:r>
              <w:rPr>
                <w:rFonts w:ascii="宋体" w:hAnsi="宋体" w:hint="eastAsia"/>
                <w:color w:val="000000"/>
                <w:szCs w:val="21"/>
              </w:rPr>
              <w:t>1.必须具有固定经营场所与仓储供货能力</w:t>
            </w:r>
            <w:r>
              <w:rPr>
                <w:rFonts w:ascii="宋体" w:hAnsi="宋体" w:hint="eastAsia"/>
                <w:szCs w:val="21"/>
              </w:rPr>
              <w:t>（投标时提供房产证或房屋租赁合同）</w:t>
            </w:r>
            <w:r>
              <w:rPr>
                <w:rFonts w:ascii="宋体" w:hAnsi="宋体" w:hint="eastAsia"/>
                <w:color w:val="000000"/>
                <w:szCs w:val="21"/>
              </w:rPr>
              <w:t>；</w:t>
            </w:r>
          </w:p>
          <w:p w:rsidR="006033B5" w:rsidRDefault="006033B5" w:rsidP="0006394F">
            <w:pPr>
              <w:tabs>
                <w:tab w:val="left" w:leader="middleDot" w:pos="7740"/>
              </w:tabs>
              <w:spacing w:line="300" w:lineRule="atLeast"/>
              <w:rPr>
                <w:rFonts w:ascii="宋体" w:hAnsi="宋体"/>
                <w:szCs w:val="21"/>
              </w:rPr>
            </w:pPr>
            <w:r>
              <w:rPr>
                <w:rFonts w:ascii="宋体" w:hAnsi="宋体" w:hint="eastAsia"/>
                <w:color w:val="000000"/>
                <w:szCs w:val="21"/>
              </w:rPr>
              <w:t>2.必须具有相关经营范围的《食品生产许可证》或《食品经营许可证》。</w:t>
            </w:r>
          </w:p>
        </w:tc>
      </w:tr>
    </w:tbl>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五、发售标书时间及地点</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hint="eastAsia"/>
          <w:kern w:val="0"/>
          <w:sz w:val="24"/>
        </w:rPr>
        <w:lastRenderedPageBreak/>
        <w:t>1.时间：2018年12月13日至12月20日，工作日8:30</w:t>
      </w:r>
      <w:r>
        <w:rPr>
          <w:rFonts w:ascii="宋体" w:hAnsi="宋体" w:cs="宋体"/>
          <w:kern w:val="0"/>
          <w:sz w:val="24"/>
        </w:rPr>
        <w:t>～11：30，14:30～16:00（法定节假日除外）。</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kern w:val="0"/>
          <w:sz w:val="24"/>
        </w:rPr>
        <w:t>2.地点</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广东省肇庆市星湖石牌</w:t>
      </w:r>
      <w:r>
        <w:rPr>
          <w:rFonts w:ascii="宋体" w:hAnsi="宋体" w:cs="宋体"/>
          <w:kern w:val="0"/>
          <w:sz w:val="24"/>
        </w:rPr>
        <w:t>（</w:t>
      </w:r>
      <w:r>
        <w:rPr>
          <w:rFonts w:ascii="宋体" w:hAnsi="宋体" w:cs="宋体" w:hint="eastAsia"/>
          <w:kern w:val="0"/>
          <w:sz w:val="24"/>
        </w:rPr>
        <w:t>银信楼119</w:t>
      </w:r>
      <w:r>
        <w:rPr>
          <w:rFonts w:ascii="宋体" w:hAnsi="宋体" w:cs="宋体"/>
          <w:kern w:val="0"/>
          <w:sz w:val="24"/>
        </w:rPr>
        <w:t>室）</w:t>
      </w:r>
      <w:r>
        <w:rPr>
          <w:rFonts w:ascii="宋体" w:hAnsi="宋体" w:cs="宋体" w:hint="eastAsia"/>
          <w:kern w:val="0"/>
          <w:sz w:val="24"/>
        </w:rPr>
        <w:t>；</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hint="eastAsia"/>
          <w:kern w:val="0"/>
          <w:sz w:val="24"/>
        </w:rPr>
        <w:t xml:space="preserve">  地点2：广州市天河区龙洞广东金融学院采购中心（南苑612室）。</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kern w:val="0"/>
          <w:sz w:val="24"/>
        </w:rPr>
        <w:t>3.招标文件工本费：人民币150元整/套，售后不退。</w:t>
      </w: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六、投标文件递交时间、递交截止时间、开标时间及地点</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kern w:val="0"/>
          <w:sz w:val="24"/>
        </w:rPr>
        <w:t>1.投标文件递交时间</w:t>
      </w:r>
      <w:r>
        <w:rPr>
          <w:rFonts w:ascii="宋体" w:hAnsi="宋体" w:cs="宋体" w:hint="eastAsia"/>
          <w:kern w:val="0"/>
          <w:sz w:val="24"/>
        </w:rPr>
        <w:t>、递交截止时间及开标时间详见下表</w:t>
      </w:r>
      <w:r>
        <w:rPr>
          <w:rFonts w:ascii="宋体" w:hAnsi="宋体" w:cs="宋体"/>
          <w:kern w:val="0"/>
          <w:sz w:val="24"/>
        </w:rPr>
        <w:t>。</w:t>
      </w:r>
    </w:p>
    <w:tbl>
      <w:tblPr>
        <w:tblpPr w:leftFromText="180" w:rightFromText="180" w:vertAnchor="text" w:horzAnchor="page" w:tblpX="2008"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985"/>
        <w:gridCol w:w="1984"/>
        <w:gridCol w:w="1963"/>
      </w:tblGrid>
      <w:tr w:rsidR="006033B5" w:rsidTr="0006394F">
        <w:trPr>
          <w:trHeight w:val="340"/>
        </w:trPr>
        <w:tc>
          <w:tcPr>
            <w:tcW w:w="817" w:type="dxa"/>
            <w:vAlign w:val="center"/>
          </w:tcPr>
          <w:p w:rsidR="006033B5" w:rsidRDefault="006033B5" w:rsidP="0006394F">
            <w:pPr>
              <w:tabs>
                <w:tab w:val="left" w:leader="middleDot" w:pos="7740"/>
              </w:tabs>
              <w:spacing w:line="320" w:lineRule="exact"/>
              <w:jc w:val="center"/>
              <w:rPr>
                <w:rFonts w:ascii="宋体" w:hAnsi="宋体"/>
                <w:b/>
                <w:szCs w:val="21"/>
              </w:rPr>
            </w:pPr>
            <w:proofErr w:type="gramStart"/>
            <w:r>
              <w:rPr>
                <w:rFonts w:ascii="宋体" w:hAnsi="宋体" w:hint="eastAsia"/>
                <w:b/>
                <w:szCs w:val="21"/>
              </w:rPr>
              <w:t>包号</w:t>
            </w:r>
            <w:proofErr w:type="gramEnd"/>
          </w:p>
        </w:tc>
        <w:tc>
          <w:tcPr>
            <w:tcW w:w="1559"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采购项目</w:t>
            </w:r>
          </w:p>
        </w:tc>
        <w:tc>
          <w:tcPr>
            <w:tcW w:w="1985"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递交时间</w:t>
            </w:r>
          </w:p>
        </w:tc>
        <w:tc>
          <w:tcPr>
            <w:tcW w:w="1984"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递交截止时间</w:t>
            </w:r>
          </w:p>
        </w:tc>
        <w:tc>
          <w:tcPr>
            <w:tcW w:w="1963" w:type="dxa"/>
            <w:vAlign w:val="center"/>
          </w:tcPr>
          <w:p w:rsidR="006033B5" w:rsidRDefault="006033B5" w:rsidP="0006394F">
            <w:pPr>
              <w:tabs>
                <w:tab w:val="left" w:leader="middleDot" w:pos="7740"/>
              </w:tabs>
              <w:spacing w:line="320" w:lineRule="exact"/>
              <w:jc w:val="center"/>
              <w:rPr>
                <w:rFonts w:ascii="宋体" w:hAnsi="宋体"/>
                <w:b/>
                <w:szCs w:val="21"/>
              </w:rPr>
            </w:pPr>
            <w:r>
              <w:rPr>
                <w:rFonts w:ascii="宋体" w:hAnsi="宋体" w:hint="eastAsia"/>
                <w:b/>
                <w:szCs w:val="21"/>
              </w:rPr>
              <w:t>开标时间</w:t>
            </w:r>
          </w:p>
        </w:tc>
      </w:tr>
      <w:tr w:rsidR="006033B5" w:rsidTr="0006394F">
        <w:trPr>
          <w:trHeight w:val="624"/>
        </w:trPr>
        <w:tc>
          <w:tcPr>
            <w:tcW w:w="817"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子包1</w:t>
            </w:r>
          </w:p>
        </w:tc>
        <w:tc>
          <w:tcPr>
            <w:tcW w:w="1559"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鲜猪肉</w:t>
            </w:r>
          </w:p>
        </w:tc>
        <w:tc>
          <w:tcPr>
            <w:tcW w:w="1985"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上午08</w:t>
            </w:r>
            <w:r>
              <w:rPr>
                <w:rFonts w:ascii="宋体" w:hAnsi="宋体" w:cs="宋体"/>
                <w:kern w:val="0"/>
                <w:szCs w:val="21"/>
              </w:rPr>
              <w:t>:</w:t>
            </w:r>
            <w:r>
              <w:rPr>
                <w:rFonts w:ascii="宋体" w:hAnsi="宋体" w:cs="宋体" w:hint="eastAsia"/>
                <w:kern w:val="0"/>
                <w:szCs w:val="21"/>
              </w:rPr>
              <w:t>00</w:t>
            </w:r>
            <w:r>
              <w:rPr>
                <w:rFonts w:ascii="宋体" w:hAnsi="宋体" w:cs="宋体"/>
                <w:kern w:val="0"/>
                <w:szCs w:val="21"/>
              </w:rPr>
              <w:t>～</w:t>
            </w:r>
            <w:r>
              <w:rPr>
                <w:rFonts w:ascii="宋体" w:hAnsi="宋体" w:cs="宋体" w:hint="eastAsia"/>
                <w:kern w:val="0"/>
                <w:szCs w:val="21"/>
              </w:rPr>
              <w:t>08</w:t>
            </w:r>
            <w:r>
              <w:rPr>
                <w:rFonts w:ascii="宋体" w:hAnsi="宋体" w:cs="宋体"/>
                <w:kern w:val="0"/>
                <w:szCs w:val="21"/>
              </w:rPr>
              <w:t>:</w:t>
            </w:r>
            <w:r>
              <w:rPr>
                <w:rFonts w:ascii="宋体" w:hAnsi="宋体" w:cs="宋体" w:hint="eastAsia"/>
                <w:kern w:val="0"/>
                <w:szCs w:val="21"/>
              </w:rPr>
              <w:t>30</w:t>
            </w:r>
          </w:p>
        </w:tc>
        <w:tc>
          <w:tcPr>
            <w:tcW w:w="1984"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上午08</w:t>
            </w:r>
            <w:r>
              <w:rPr>
                <w:rFonts w:ascii="宋体" w:hAnsi="宋体" w:cs="宋体"/>
                <w:kern w:val="0"/>
                <w:szCs w:val="21"/>
              </w:rPr>
              <w:t>:</w:t>
            </w:r>
            <w:r>
              <w:rPr>
                <w:rFonts w:ascii="宋体" w:hAnsi="宋体" w:cs="宋体" w:hint="eastAsia"/>
                <w:kern w:val="0"/>
                <w:szCs w:val="21"/>
              </w:rPr>
              <w:t>30</w:t>
            </w:r>
          </w:p>
        </w:tc>
        <w:tc>
          <w:tcPr>
            <w:tcW w:w="1963" w:type="dxa"/>
            <w:vAlign w:val="center"/>
          </w:tcPr>
          <w:p w:rsidR="006033B5" w:rsidRDefault="006033B5" w:rsidP="0006394F">
            <w:pPr>
              <w:tabs>
                <w:tab w:val="left" w:leader="middleDot" w:pos="7740"/>
              </w:tabs>
              <w:spacing w:line="320" w:lineRule="exact"/>
              <w:jc w:val="center"/>
              <w:rPr>
                <w:rFonts w:ascii="宋体" w:hAnsi="宋体"/>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上午08</w:t>
            </w:r>
            <w:r>
              <w:rPr>
                <w:rFonts w:ascii="宋体" w:hAnsi="宋体" w:cs="宋体"/>
                <w:kern w:val="0"/>
                <w:szCs w:val="21"/>
              </w:rPr>
              <w:t>:</w:t>
            </w:r>
            <w:r>
              <w:rPr>
                <w:rFonts w:ascii="宋体" w:hAnsi="宋体" w:cs="宋体" w:hint="eastAsia"/>
                <w:kern w:val="0"/>
                <w:szCs w:val="21"/>
              </w:rPr>
              <w:t>30</w:t>
            </w:r>
          </w:p>
        </w:tc>
      </w:tr>
      <w:tr w:rsidR="006033B5" w:rsidTr="0006394F">
        <w:trPr>
          <w:trHeight w:val="624"/>
        </w:trPr>
        <w:tc>
          <w:tcPr>
            <w:tcW w:w="817"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子包2</w:t>
            </w:r>
          </w:p>
        </w:tc>
        <w:tc>
          <w:tcPr>
            <w:tcW w:w="1559"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蔬菜类</w:t>
            </w:r>
          </w:p>
        </w:tc>
        <w:tc>
          <w:tcPr>
            <w:tcW w:w="1985"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上午08</w:t>
            </w:r>
            <w:r>
              <w:rPr>
                <w:rFonts w:ascii="宋体" w:hAnsi="宋体" w:cs="宋体"/>
                <w:kern w:val="0"/>
                <w:szCs w:val="21"/>
              </w:rPr>
              <w:t>:</w:t>
            </w:r>
            <w:r>
              <w:rPr>
                <w:rFonts w:ascii="宋体" w:hAnsi="宋体" w:cs="宋体" w:hint="eastAsia"/>
                <w:kern w:val="0"/>
                <w:szCs w:val="21"/>
              </w:rPr>
              <w:t>00</w:t>
            </w:r>
            <w:r>
              <w:rPr>
                <w:rFonts w:ascii="宋体" w:hAnsi="宋体" w:cs="宋体"/>
                <w:kern w:val="0"/>
                <w:szCs w:val="21"/>
              </w:rPr>
              <w:t>～</w:t>
            </w:r>
            <w:r>
              <w:rPr>
                <w:rFonts w:ascii="宋体" w:hAnsi="宋体" w:cs="宋体" w:hint="eastAsia"/>
                <w:kern w:val="0"/>
                <w:szCs w:val="21"/>
              </w:rPr>
              <w:t>09</w:t>
            </w:r>
            <w:r>
              <w:rPr>
                <w:rFonts w:ascii="宋体" w:hAnsi="宋体" w:cs="宋体"/>
                <w:kern w:val="0"/>
                <w:szCs w:val="21"/>
              </w:rPr>
              <w:t>:</w:t>
            </w:r>
            <w:r>
              <w:rPr>
                <w:rFonts w:ascii="宋体" w:hAnsi="宋体" w:cs="宋体" w:hint="eastAsia"/>
                <w:kern w:val="0"/>
                <w:szCs w:val="21"/>
              </w:rPr>
              <w:t>00</w:t>
            </w:r>
          </w:p>
        </w:tc>
        <w:tc>
          <w:tcPr>
            <w:tcW w:w="1984"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上午09</w:t>
            </w:r>
            <w:r>
              <w:rPr>
                <w:rFonts w:ascii="宋体" w:hAnsi="宋体" w:cs="宋体"/>
                <w:kern w:val="0"/>
                <w:szCs w:val="21"/>
              </w:rPr>
              <w:t>:</w:t>
            </w:r>
            <w:r>
              <w:rPr>
                <w:rFonts w:ascii="宋体" w:hAnsi="宋体" w:cs="宋体" w:hint="eastAsia"/>
                <w:kern w:val="0"/>
                <w:szCs w:val="21"/>
              </w:rPr>
              <w:t>00</w:t>
            </w:r>
          </w:p>
        </w:tc>
        <w:tc>
          <w:tcPr>
            <w:tcW w:w="1963" w:type="dxa"/>
            <w:vAlign w:val="center"/>
          </w:tcPr>
          <w:p w:rsidR="006033B5" w:rsidRDefault="006033B5" w:rsidP="0006394F">
            <w:pPr>
              <w:tabs>
                <w:tab w:val="left" w:leader="middleDot" w:pos="7740"/>
              </w:tabs>
              <w:spacing w:line="320" w:lineRule="exact"/>
              <w:jc w:val="center"/>
              <w:rPr>
                <w:rFonts w:ascii="宋体" w:hAnsi="宋体"/>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上午09</w:t>
            </w:r>
            <w:r>
              <w:rPr>
                <w:rFonts w:ascii="宋体" w:hAnsi="宋体" w:cs="宋体"/>
                <w:kern w:val="0"/>
                <w:szCs w:val="21"/>
              </w:rPr>
              <w:t>:</w:t>
            </w:r>
            <w:r>
              <w:rPr>
                <w:rFonts w:ascii="宋体" w:hAnsi="宋体" w:cs="宋体" w:hint="eastAsia"/>
                <w:kern w:val="0"/>
                <w:szCs w:val="21"/>
              </w:rPr>
              <w:t>00</w:t>
            </w:r>
          </w:p>
        </w:tc>
      </w:tr>
      <w:tr w:rsidR="006033B5" w:rsidTr="0006394F">
        <w:trPr>
          <w:trHeight w:val="624"/>
        </w:trPr>
        <w:tc>
          <w:tcPr>
            <w:tcW w:w="817"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子包3</w:t>
            </w:r>
          </w:p>
        </w:tc>
        <w:tc>
          <w:tcPr>
            <w:tcW w:w="1559" w:type="dxa"/>
            <w:vAlign w:val="center"/>
          </w:tcPr>
          <w:p w:rsidR="006033B5" w:rsidRDefault="006033B5" w:rsidP="0006394F">
            <w:pPr>
              <w:tabs>
                <w:tab w:val="left" w:leader="middleDot" w:pos="7740"/>
              </w:tabs>
              <w:spacing w:line="320" w:lineRule="exact"/>
              <w:rPr>
                <w:rFonts w:ascii="宋体" w:hAnsi="宋体"/>
                <w:color w:val="000000"/>
                <w:szCs w:val="21"/>
              </w:rPr>
            </w:pPr>
            <w:r>
              <w:rPr>
                <w:rFonts w:ascii="宋体" w:hAnsi="宋体" w:hint="eastAsia"/>
                <w:color w:val="000000"/>
                <w:szCs w:val="21"/>
              </w:rPr>
              <w:t>副食品、面粉</w:t>
            </w:r>
          </w:p>
        </w:tc>
        <w:tc>
          <w:tcPr>
            <w:tcW w:w="1985" w:type="dxa"/>
            <w:vAlign w:val="center"/>
          </w:tcPr>
          <w:p w:rsidR="006033B5" w:rsidRDefault="006033B5" w:rsidP="0006394F">
            <w:pPr>
              <w:tabs>
                <w:tab w:val="left" w:leader="middleDot" w:pos="7740"/>
              </w:tabs>
              <w:spacing w:line="320" w:lineRule="exact"/>
              <w:jc w:val="left"/>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下午14</w:t>
            </w:r>
            <w:r>
              <w:rPr>
                <w:rFonts w:ascii="宋体" w:hAnsi="宋体" w:cs="宋体"/>
                <w:kern w:val="0"/>
                <w:szCs w:val="21"/>
              </w:rPr>
              <w:t>:</w:t>
            </w:r>
            <w:r>
              <w:rPr>
                <w:rFonts w:ascii="宋体" w:hAnsi="宋体" w:cs="宋体" w:hint="eastAsia"/>
                <w:kern w:val="0"/>
                <w:szCs w:val="21"/>
              </w:rPr>
              <w:t>20</w:t>
            </w:r>
            <w:r>
              <w:rPr>
                <w:rFonts w:ascii="宋体" w:hAnsi="宋体" w:cs="宋体"/>
                <w:kern w:val="0"/>
                <w:szCs w:val="21"/>
              </w:rPr>
              <w:t>～</w:t>
            </w:r>
            <w:r>
              <w:rPr>
                <w:rFonts w:ascii="宋体" w:hAnsi="宋体" w:cs="宋体" w:hint="eastAsia"/>
                <w:kern w:val="0"/>
                <w:szCs w:val="21"/>
              </w:rPr>
              <w:t>14</w:t>
            </w:r>
            <w:r>
              <w:rPr>
                <w:rFonts w:ascii="宋体" w:hAnsi="宋体" w:cs="宋体"/>
                <w:kern w:val="0"/>
                <w:szCs w:val="21"/>
              </w:rPr>
              <w:t>:</w:t>
            </w:r>
            <w:r>
              <w:rPr>
                <w:rFonts w:ascii="宋体" w:hAnsi="宋体" w:cs="宋体" w:hint="eastAsia"/>
                <w:kern w:val="0"/>
                <w:szCs w:val="21"/>
              </w:rPr>
              <w:t>30</w:t>
            </w:r>
          </w:p>
        </w:tc>
        <w:tc>
          <w:tcPr>
            <w:tcW w:w="1984" w:type="dxa"/>
            <w:vAlign w:val="center"/>
          </w:tcPr>
          <w:p w:rsidR="006033B5" w:rsidRDefault="006033B5" w:rsidP="0006394F">
            <w:pPr>
              <w:tabs>
                <w:tab w:val="left" w:leader="middleDot" w:pos="7740"/>
              </w:tabs>
              <w:spacing w:line="320" w:lineRule="exact"/>
              <w:jc w:val="center"/>
              <w:rPr>
                <w:rFonts w:ascii="宋体" w:hAnsi="宋体"/>
                <w:color w:val="000000"/>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下午14:30</w:t>
            </w:r>
          </w:p>
        </w:tc>
        <w:tc>
          <w:tcPr>
            <w:tcW w:w="1963" w:type="dxa"/>
            <w:vAlign w:val="center"/>
          </w:tcPr>
          <w:p w:rsidR="006033B5" w:rsidRDefault="006033B5" w:rsidP="0006394F">
            <w:pPr>
              <w:tabs>
                <w:tab w:val="left" w:leader="middleDot" w:pos="7740"/>
              </w:tabs>
              <w:spacing w:line="320" w:lineRule="exact"/>
              <w:jc w:val="center"/>
              <w:rPr>
                <w:rFonts w:ascii="宋体" w:hAnsi="宋体"/>
                <w:szCs w:val="21"/>
              </w:rPr>
            </w:pPr>
            <w:r>
              <w:rPr>
                <w:rFonts w:ascii="宋体" w:hAnsi="宋体" w:cs="宋体" w:hint="eastAsia"/>
                <w:kern w:val="0"/>
                <w:szCs w:val="21"/>
              </w:rPr>
              <w:t>2018</w:t>
            </w:r>
            <w:r>
              <w:rPr>
                <w:rFonts w:ascii="宋体" w:hAnsi="宋体" w:cs="宋体"/>
                <w:kern w:val="0"/>
                <w:szCs w:val="21"/>
              </w:rPr>
              <w:t>年</w:t>
            </w:r>
            <w:r>
              <w:rPr>
                <w:rFonts w:ascii="宋体" w:hAnsi="宋体" w:cs="宋体" w:hint="eastAsia"/>
                <w:kern w:val="0"/>
                <w:szCs w:val="21"/>
              </w:rPr>
              <w:t>12</w:t>
            </w:r>
            <w:r>
              <w:rPr>
                <w:rFonts w:ascii="宋体" w:hAnsi="宋体" w:cs="宋体"/>
                <w:kern w:val="0"/>
                <w:szCs w:val="21"/>
              </w:rPr>
              <w:t>月</w:t>
            </w:r>
            <w:r>
              <w:rPr>
                <w:rFonts w:ascii="宋体" w:hAnsi="宋体" w:cs="宋体" w:hint="eastAsia"/>
                <w:kern w:val="0"/>
                <w:szCs w:val="21"/>
              </w:rPr>
              <w:t>20</w:t>
            </w:r>
            <w:r>
              <w:rPr>
                <w:rFonts w:ascii="宋体" w:hAnsi="宋体" w:cs="宋体"/>
                <w:kern w:val="0"/>
                <w:szCs w:val="21"/>
              </w:rPr>
              <w:t>日</w:t>
            </w:r>
            <w:r>
              <w:rPr>
                <w:rFonts w:ascii="宋体" w:hAnsi="宋体" w:cs="宋体" w:hint="eastAsia"/>
                <w:kern w:val="0"/>
                <w:szCs w:val="21"/>
              </w:rPr>
              <w:t>下午14:30</w:t>
            </w:r>
          </w:p>
        </w:tc>
      </w:tr>
    </w:tbl>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.开标地点：</w:t>
      </w:r>
      <w:r>
        <w:rPr>
          <w:rFonts w:ascii="宋体" w:hAnsi="宋体" w:cs="宋体" w:hint="eastAsia"/>
          <w:kern w:val="0"/>
          <w:sz w:val="24"/>
        </w:rPr>
        <w:t>广州市天河区龙洞广东金融学院评标室（南苑618室）</w:t>
      </w:r>
      <w:r>
        <w:rPr>
          <w:rFonts w:ascii="宋体" w:hAnsi="宋体" w:cs="宋体"/>
          <w:kern w:val="0"/>
          <w:sz w:val="24"/>
        </w:rPr>
        <w:t>。</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kern w:val="0"/>
          <w:sz w:val="24"/>
        </w:rPr>
        <w:t>本次公开招标在上述规定的时间和地点进行。届时供应商的法定代表</w:t>
      </w:r>
      <w:r>
        <w:rPr>
          <w:rFonts w:ascii="宋体" w:hAnsi="宋体" w:cs="宋体" w:hint="eastAsia"/>
          <w:kern w:val="0"/>
          <w:sz w:val="24"/>
        </w:rPr>
        <w:t>/负责人</w:t>
      </w:r>
      <w:r>
        <w:rPr>
          <w:rFonts w:ascii="宋体" w:hAnsi="宋体" w:cs="宋体"/>
          <w:kern w:val="0"/>
          <w:sz w:val="24"/>
        </w:rPr>
        <w:t>或其授权代表请务必出席。</w:t>
      </w:r>
    </w:p>
    <w:p w:rsidR="006033B5" w:rsidRDefault="006033B5" w:rsidP="006033B5">
      <w:pPr>
        <w:widowControl/>
        <w:spacing w:line="400" w:lineRule="exact"/>
        <w:ind w:firstLineChars="200" w:firstLine="482"/>
        <w:rPr>
          <w:rFonts w:ascii="宋体" w:hAnsi="宋体" w:cs="宋体" w:hint="eastAsia"/>
          <w:b/>
          <w:kern w:val="0"/>
          <w:sz w:val="24"/>
        </w:rPr>
      </w:pPr>
      <w:r>
        <w:rPr>
          <w:rFonts w:ascii="宋体" w:hAnsi="宋体" w:cs="宋体" w:hint="eastAsia"/>
          <w:b/>
          <w:kern w:val="0"/>
          <w:sz w:val="24"/>
        </w:rPr>
        <w:t>七、联系事项</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kern w:val="0"/>
          <w:sz w:val="24"/>
        </w:rPr>
        <w:t>1.联系人：</w:t>
      </w:r>
      <w:r>
        <w:rPr>
          <w:rFonts w:ascii="宋体" w:hAnsi="宋体" w:cs="宋体" w:hint="eastAsia"/>
          <w:kern w:val="0"/>
          <w:sz w:val="24"/>
        </w:rPr>
        <w:t>高老师（肇庆校区）；初老师（校本部）。</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kern w:val="0"/>
          <w:sz w:val="24"/>
        </w:rPr>
        <w:t>2.</w:t>
      </w:r>
      <w:r>
        <w:rPr>
          <w:rFonts w:ascii="宋体" w:hAnsi="宋体" w:cs="宋体" w:hint="eastAsia"/>
          <w:kern w:val="0"/>
          <w:sz w:val="24"/>
        </w:rPr>
        <w:t>联系</w:t>
      </w:r>
      <w:r>
        <w:rPr>
          <w:rFonts w:ascii="宋体" w:hAnsi="宋体" w:cs="宋体"/>
          <w:kern w:val="0"/>
          <w:sz w:val="24"/>
        </w:rPr>
        <w:t>地址</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广东省肇庆市星湖石牌</w:t>
      </w:r>
      <w:r>
        <w:rPr>
          <w:rFonts w:ascii="宋体" w:hAnsi="宋体" w:cs="宋体"/>
          <w:kern w:val="0"/>
          <w:sz w:val="24"/>
        </w:rPr>
        <w:t>（</w:t>
      </w:r>
      <w:r>
        <w:rPr>
          <w:rFonts w:ascii="宋体" w:hAnsi="宋体" w:cs="宋体" w:hint="eastAsia"/>
          <w:kern w:val="0"/>
          <w:sz w:val="24"/>
        </w:rPr>
        <w:t>银信楼119室</w:t>
      </w:r>
      <w:r>
        <w:rPr>
          <w:rFonts w:ascii="宋体" w:hAnsi="宋体" w:cs="宋体"/>
          <w:kern w:val="0"/>
          <w:sz w:val="24"/>
        </w:rPr>
        <w:t>）；</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hint="eastAsia"/>
          <w:kern w:val="0"/>
          <w:sz w:val="24"/>
        </w:rPr>
        <w:t xml:space="preserve">  联系地址2：广州市天河区龙洞广东金融学院采购中心（南苑612室）。</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kern w:val="0"/>
          <w:sz w:val="24"/>
        </w:rPr>
        <w:t>3.联系电话：</w:t>
      </w:r>
      <w:r>
        <w:rPr>
          <w:rFonts w:ascii="宋体" w:hAnsi="宋体" w:cs="宋体" w:hint="eastAsia"/>
          <w:kern w:val="0"/>
          <w:sz w:val="24"/>
        </w:rPr>
        <w:t>0758-2186782</w:t>
      </w:r>
      <w:r>
        <w:rPr>
          <w:rFonts w:ascii="宋体" w:hAnsi="宋体" w:cs="宋体"/>
          <w:kern w:val="0"/>
          <w:sz w:val="24"/>
        </w:rPr>
        <w:t xml:space="preserve">   </w:t>
      </w:r>
      <w:r>
        <w:rPr>
          <w:rFonts w:ascii="宋体" w:hAnsi="宋体" w:cs="宋体" w:hint="eastAsia"/>
          <w:kern w:val="0"/>
          <w:sz w:val="24"/>
        </w:rPr>
        <w:t>020-37216820</w:t>
      </w:r>
      <w:r>
        <w:rPr>
          <w:rFonts w:ascii="宋体" w:hAnsi="宋体" w:cs="宋体"/>
          <w:kern w:val="0"/>
          <w:sz w:val="24"/>
        </w:rPr>
        <w:t xml:space="preserve">        </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kern w:val="0"/>
          <w:sz w:val="24"/>
        </w:rPr>
        <w:t>4.报名须知：购买招标文件时需携带以下资料参加报名：</w:t>
      </w:r>
    </w:p>
    <w:p w:rsidR="006033B5" w:rsidRDefault="006033B5" w:rsidP="006033B5">
      <w:pPr>
        <w:widowControl/>
        <w:spacing w:line="400" w:lineRule="exact"/>
        <w:ind w:firstLineChars="200" w:firstLine="480"/>
        <w:rPr>
          <w:rFonts w:ascii="宋体" w:hAnsi="宋体" w:cs="宋体"/>
          <w:kern w:val="0"/>
          <w:sz w:val="24"/>
        </w:rPr>
      </w:pPr>
      <w:r>
        <w:rPr>
          <w:rFonts w:ascii="宋体" w:hAnsi="宋体" w:cs="宋体"/>
          <w:kern w:val="0"/>
          <w:sz w:val="24"/>
        </w:rPr>
        <w:t>（1）营业执照副本复印件（加盖公章）；</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kern w:val="0"/>
          <w:sz w:val="24"/>
        </w:rPr>
        <w:t>（2）授权代表人身份证复印件（加盖公章）</w:t>
      </w:r>
      <w:r>
        <w:rPr>
          <w:rFonts w:ascii="宋体" w:hAnsi="宋体" w:cs="宋体" w:hint="eastAsia"/>
          <w:kern w:val="0"/>
          <w:sz w:val="24"/>
        </w:rPr>
        <w:t>；</w:t>
      </w:r>
    </w:p>
    <w:p w:rsidR="006033B5" w:rsidRDefault="006033B5" w:rsidP="006033B5">
      <w:pPr>
        <w:widowControl/>
        <w:spacing w:line="400" w:lineRule="exact"/>
        <w:ind w:firstLineChars="200" w:firstLine="480"/>
        <w:rPr>
          <w:rFonts w:ascii="宋体" w:hAnsi="宋体" w:cs="宋体" w:hint="eastAsia"/>
          <w:kern w:val="0"/>
          <w:sz w:val="24"/>
        </w:rPr>
      </w:pPr>
      <w:r>
        <w:rPr>
          <w:rFonts w:ascii="宋体" w:hAnsi="宋体" w:cs="宋体" w:hint="eastAsia"/>
          <w:kern w:val="0"/>
          <w:sz w:val="24"/>
        </w:rPr>
        <w:t>（3）携带U盘拷贝招标文件。</w:t>
      </w:r>
    </w:p>
    <w:p w:rsidR="006033B5" w:rsidRDefault="006033B5" w:rsidP="006033B5">
      <w:pPr>
        <w:widowControl/>
        <w:spacing w:line="440" w:lineRule="exact"/>
        <w:ind w:firstLineChars="200" w:firstLine="480"/>
        <w:jc w:val="left"/>
        <w:rPr>
          <w:rFonts w:ascii="宋体" w:hAnsi="宋体" w:cs="宋体" w:hint="eastAsia"/>
          <w:kern w:val="0"/>
          <w:sz w:val="24"/>
        </w:rPr>
      </w:pPr>
    </w:p>
    <w:p w:rsidR="006033B5" w:rsidRDefault="006033B5" w:rsidP="006033B5">
      <w:pPr>
        <w:widowControl/>
        <w:spacing w:line="440" w:lineRule="exact"/>
        <w:ind w:firstLineChars="200" w:firstLine="480"/>
        <w:jc w:val="left"/>
        <w:rPr>
          <w:rFonts w:ascii="宋体" w:hAnsi="宋体" w:cs="宋体"/>
          <w:kern w:val="0"/>
          <w:sz w:val="24"/>
        </w:rPr>
      </w:pPr>
    </w:p>
    <w:p w:rsidR="006033B5" w:rsidRDefault="006033B5" w:rsidP="006033B5">
      <w:pPr>
        <w:widowControl/>
        <w:wordWrap w:val="0"/>
        <w:spacing w:line="440" w:lineRule="exact"/>
        <w:ind w:firstLineChars="150" w:firstLine="360"/>
        <w:jc w:val="left"/>
        <w:rPr>
          <w:rFonts w:ascii="宋体" w:hAnsi="宋体" w:cs="宋体" w:hint="eastAsia"/>
          <w:kern w:val="0"/>
          <w:sz w:val="24"/>
        </w:rPr>
      </w:pPr>
      <w:r>
        <w:rPr>
          <w:rFonts w:ascii="宋体" w:hAnsi="宋体" w:cs="宋体" w:hint="eastAsia"/>
          <w:kern w:val="0"/>
          <w:sz w:val="24"/>
        </w:rPr>
        <w:t xml:space="preserve">                                            广东金融学院采购中心</w:t>
      </w:r>
    </w:p>
    <w:p w:rsidR="006033B5" w:rsidRDefault="006033B5" w:rsidP="006033B5">
      <w:pPr>
        <w:widowControl/>
        <w:wordWrap w:val="0"/>
        <w:spacing w:line="440" w:lineRule="exact"/>
        <w:ind w:firstLineChars="150" w:firstLine="360"/>
        <w:jc w:val="left"/>
        <w:rPr>
          <w:rFonts w:ascii="宋体" w:hAnsi="宋体" w:cs="宋体"/>
          <w:kern w:val="0"/>
          <w:sz w:val="24"/>
        </w:rPr>
      </w:pPr>
      <w:r>
        <w:rPr>
          <w:rFonts w:ascii="宋体" w:hAnsi="宋体" w:cs="宋体" w:hint="eastAsia"/>
          <w:kern w:val="0"/>
          <w:sz w:val="24"/>
        </w:rPr>
        <w:t xml:space="preserve">                                              2018年12月13日</w:t>
      </w:r>
    </w:p>
    <w:p w:rsidR="002C1E5F" w:rsidRPr="006033B5" w:rsidRDefault="002C1E5F" w:rsidP="006033B5"/>
    <w:sectPr w:rsidR="002C1E5F" w:rsidRPr="006033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A0" w:rsidRDefault="002173A0" w:rsidP="001871C0">
      <w:r>
        <w:separator/>
      </w:r>
    </w:p>
  </w:endnote>
  <w:endnote w:type="continuationSeparator" w:id="0">
    <w:p w:rsidR="002173A0" w:rsidRDefault="002173A0" w:rsidP="001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A0" w:rsidRDefault="002173A0" w:rsidP="001871C0">
      <w:r>
        <w:separator/>
      </w:r>
    </w:p>
  </w:footnote>
  <w:footnote w:type="continuationSeparator" w:id="0">
    <w:p w:rsidR="002173A0" w:rsidRDefault="002173A0" w:rsidP="00187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F9"/>
    <w:rsid w:val="00007205"/>
    <w:rsid w:val="001871C0"/>
    <w:rsid w:val="002173A0"/>
    <w:rsid w:val="002C1E5F"/>
    <w:rsid w:val="005060F9"/>
    <w:rsid w:val="00582803"/>
    <w:rsid w:val="006033B5"/>
    <w:rsid w:val="0060546C"/>
    <w:rsid w:val="009956FC"/>
    <w:rsid w:val="009F489F"/>
    <w:rsid w:val="00C1480C"/>
    <w:rsid w:val="00DA0C3B"/>
    <w:rsid w:val="00FD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90"/>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871C0"/>
    <w:pPr>
      <w:widowControl/>
      <w:spacing w:before="100" w:beforeAutospacing="1" w:after="100" w:afterAutospacing="1"/>
      <w:jc w:val="left"/>
      <w:outlineLvl w:val="2"/>
    </w:pPr>
    <w:rPr>
      <w:rFonts w:ascii="宋体" w:hAnsi="宋体" w:cs="宋体"/>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1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1C0"/>
    <w:rPr>
      <w:sz w:val="18"/>
      <w:szCs w:val="18"/>
    </w:rPr>
  </w:style>
  <w:style w:type="paragraph" w:styleId="a4">
    <w:name w:val="footer"/>
    <w:basedOn w:val="a"/>
    <w:link w:val="Char0"/>
    <w:uiPriority w:val="99"/>
    <w:unhideWhenUsed/>
    <w:rsid w:val="001871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1C0"/>
    <w:rPr>
      <w:sz w:val="18"/>
      <w:szCs w:val="18"/>
    </w:rPr>
  </w:style>
  <w:style w:type="character" w:customStyle="1" w:styleId="3Char">
    <w:name w:val="标题 3 Char"/>
    <w:basedOn w:val="a0"/>
    <w:link w:val="3"/>
    <w:uiPriority w:val="9"/>
    <w:rsid w:val="001871C0"/>
    <w:rPr>
      <w:rFonts w:ascii="宋体" w:eastAsia="宋体" w:hAnsi="宋体" w:cs="宋体"/>
      <w:color w:val="000000"/>
      <w:kern w:val="0"/>
      <w:sz w:val="27"/>
      <w:szCs w:val="27"/>
    </w:rPr>
  </w:style>
  <w:style w:type="paragraph" w:styleId="a5">
    <w:name w:val="Normal (Web)"/>
    <w:basedOn w:val="a"/>
    <w:uiPriority w:val="99"/>
    <w:unhideWhenUsed/>
    <w:rsid w:val="001871C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87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90"/>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1871C0"/>
    <w:pPr>
      <w:widowControl/>
      <w:spacing w:before="100" w:beforeAutospacing="1" w:after="100" w:afterAutospacing="1"/>
      <w:jc w:val="left"/>
      <w:outlineLvl w:val="2"/>
    </w:pPr>
    <w:rPr>
      <w:rFonts w:ascii="宋体" w:hAnsi="宋体" w:cs="宋体"/>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1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1C0"/>
    <w:rPr>
      <w:sz w:val="18"/>
      <w:szCs w:val="18"/>
    </w:rPr>
  </w:style>
  <w:style w:type="paragraph" w:styleId="a4">
    <w:name w:val="footer"/>
    <w:basedOn w:val="a"/>
    <w:link w:val="Char0"/>
    <w:uiPriority w:val="99"/>
    <w:unhideWhenUsed/>
    <w:rsid w:val="001871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1C0"/>
    <w:rPr>
      <w:sz w:val="18"/>
      <w:szCs w:val="18"/>
    </w:rPr>
  </w:style>
  <w:style w:type="character" w:customStyle="1" w:styleId="3Char">
    <w:name w:val="标题 3 Char"/>
    <w:basedOn w:val="a0"/>
    <w:link w:val="3"/>
    <w:uiPriority w:val="9"/>
    <w:rsid w:val="001871C0"/>
    <w:rPr>
      <w:rFonts w:ascii="宋体" w:eastAsia="宋体" w:hAnsi="宋体" w:cs="宋体"/>
      <w:color w:val="000000"/>
      <w:kern w:val="0"/>
      <w:sz w:val="27"/>
      <w:szCs w:val="27"/>
    </w:rPr>
  </w:style>
  <w:style w:type="paragraph" w:styleId="a5">
    <w:name w:val="Normal (Web)"/>
    <w:basedOn w:val="a"/>
    <w:uiPriority w:val="99"/>
    <w:unhideWhenUsed/>
    <w:rsid w:val="001871C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18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6362">
      <w:bodyDiv w:val="1"/>
      <w:marLeft w:val="0"/>
      <w:marRight w:val="0"/>
      <w:marTop w:val="0"/>
      <w:marBottom w:val="0"/>
      <w:divBdr>
        <w:top w:val="none" w:sz="0" w:space="0" w:color="auto"/>
        <w:left w:val="none" w:sz="0" w:space="0" w:color="auto"/>
        <w:bottom w:val="none" w:sz="0" w:space="0" w:color="auto"/>
        <w:right w:val="none" w:sz="0" w:space="0" w:color="auto"/>
      </w:divBdr>
      <w:divsChild>
        <w:div w:id="428622541">
          <w:marLeft w:val="0"/>
          <w:marRight w:val="0"/>
          <w:marTop w:val="420"/>
          <w:marBottom w:val="420"/>
          <w:divBdr>
            <w:top w:val="none" w:sz="0" w:space="0" w:color="auto"/>
            <w:left w:val="none" w:sz="0" w:space="0" w:color="auto"/>
            <w:bottom w:val="none" w:sz="0" w:space="0" w:color="auto"/>
            <w:right w:val="none" w:sz="0" w:space="0" w:color="auto"/>
          </w:divBdr>
          <w:divsChild>
            <w:div w:id="455610513">
              <w:marLeft w:val="0"/>
              <w:marRight w:val="0"/>
              <w:marTop w:val="0"/>
              <w:marBottom w:val="0"/>
              <w:divBdr>
                <w:top w:val="none" w:sz="0" w:space="0" w:color="auto"/>
                <w:left w:val="none" w:sz="0" w:space="0" w:color="auto"/>
                <w:bottom w:val="none" w:sz="0" w:space="0" w:color="auto"/>
                <w:right w:val="none" w:sz="0" w:space="0" w:color="auto"/>
              </w:divBdr>
              <w:divsChild>
                <w:div w:id="499852805">
                  <w:marLeft w:val="0"/>
                  <w:marRight w:val="0"/>
                  <w:marTop w:val="0"/>
                  <w:marBottom w:val="0"/>
                  <w:divBdr>
                    <w:top w:val="none" w:sz="0" w:space="0" w:color="auto"/>
                    <w:left w:val="none" w:sz="0" w:space="0" w:color="auto"/>
                    <w:bottom w:val="none" w:sz="0" w:space="0" w:color="auto"/>
                    <w:right w:val="none" w:sz="0" w:space="0" w:color="auto"/>
                  </w:divBdr>
                  <w:divsChild>
                    <w:div w:id="2022927352">
                      <w:marLeft w:val="0"/>
                      <w:marRight w:val="0"/>
                      <w:marTop w:val="0"/>
                      <w:marBottom w:val="0"/>
                      <w:divBdr>
                        <w:top w:val="none" w:sz="0" w:space="0" w:color="auto"/>
                        <w:left w:val="none" w:sz="0" w:space="0" w:color="auto"/>
                        <w:bottom w:val="none" w:sz="0" w:space="0" w:color="auto"/>
                        <w:right w:val="none" w:sz="0" w:space="0" w:color="auto"/>
                      </w:divBdr>
                      <w:divsChild>
                        <w:div w:id="211769363">
                          <w:marLeft w:val="0"/>
                          <w:marRight w:val="0"/>
                          <w:marTop w:val="150"/>
                          <w:marBottom w:val="0"/>
                          <w:divBdr>
                            <w:top w:val="none" w:sz="0" w:space="0" w:color="auto"/>
                            <w:left w:val="none" w:sz="0" w:space="0" w:color="auto"/>
                            <w:bottom w:val="none" w:sz="0" w:space="0" w:color="auto"/>
                            <w:right w:val="none" w:sz="0" w:space="0" w:color="auto"/>
                          </w:divBdr>
                        </w:div>
                      </w:divsChild>
                    </w:div>
                    <w:div w:id="169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赖际明</dc:creator>
  <cp:lastModifiedBy>赖际明</cp:lastModifiedBy>
  <cp:revision>2</cp:revision>
  <dcterms:created xsi:type="dcterms:W3CDTF">2018-12-13T01:59:00Z</dcterms:created>
  <dcterms:modified xsi:type="dcterms:W3CDTF">2018-12-13T01:59:00Z</dcterms:modified>
</cp:coreProperties>
</file>